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贰万叁仟壹佰贰拾伍点陆壹</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23125.61</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贰万零玖佰捌拾肆点玖柒</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20984.97</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惠州市惠城区水口民营工业园JD-131-07-03地块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壹万伍仟叁佰</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15300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w:t>
      </w:r>
      <w:r>
        <w:rPr>
          <w:rFonts w:hint="eastAsia" w:ascii="仿宋_GB2312" w:hAnsi="仿宋_GB2312" w:eastAsia="仿宋_GB2312" w:cs="仿宋_GB2312"/>
          <w:b w:val="0"/>
          <w:bCs w:val="0"/>
          <w:color w:val="000000"/>
          <w:kern w:val="0"/>
          <w:sz w:val="32"/>
          <w:szCs w:val="32"/>
          <w:u w:val="single"/>
          <w:lang w:val="en-US" w:eastAsia="zh-CN"/>
        </w:rPr>
        <w:t>53421</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1618.8</w:t>
      </w:r>
      <w:bookmarkStart w:id="0" w:name="_GoBack"/>
      <w:bookmarkEnd w:id="0"/>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14250CA6"/>
    <w:rsid w:val="2D700E8D"/>
    <w:rsid w:val="33B14CB2"/>
    <w:rsid w:val="39B638AB"/>
    <w:rsid w:val="49CA2AF3"/>
    <w:rsid w:val="50FE606D"/>
    <w:rsid w:val="5E5C05E0"/>
    <w:rsid w:val="695A3239"/>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2022-07-21T07:17:36Z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